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32" w:rsidRPr="004176A9" w:rsidRDefault="00A04F32" w:rsidP="00A04F32">
      <w:pPr>
        <w:suppressAutoHyphens/>
        <w:spacing w:after="0"/>
        <w:jc w:val="right"/>
        <w:rPr>
          <w:lang w:eastAsia="ar-SA"/>
        </w:rPr>
      </w:pPr>
      <w:r w:rsidRPr="004176A9">
        <w:rPr>
          <w:lang w:eastAsia="ar-SA"/>
        </w:rPr>
        <w:t>Приложение 1</w:t>
      </w:r>
    </w:p>
    <w:p w:rsidR="00A04F32" w:rsidRPr="004176A9" w:rsidRDefault="00A04F32" w:rsidP="00A04F32">
      <w:pPr>
        <w:suppressAutoHyphens/>
        <w:spacing w:after="0"/>
        <w:jc w:val="right"/>
        <w:rPr>
          <w:sz w:val="28"/>
          <w:lang w:eastAsia="ar-SA"/>
        </w:rPr>
      </w:pPr>
      <w:r w:rsidRPr="004176A9">
        <w:rPr>
          <w:lang w:eastAsia="ar-SA"/>
        </w:rPr>
        <w:t>к извещению об осуществлении закупки</w:t>
      </w:r>
    </w:p>
    <w:p w:rsidR="00A04F32" w:rsidRDefault="00A04F32" w:rsidP="00A04F32">
      <w:pPr>
        <w:suppressAutoHyphens/>
        <w:spacing w:after="0"/>
        <w:jc w:val="center"/>
        <w:rPr>
          <w:b/>
          <w:lang w:eastAsia="ar-SA"/>
        </w:rPr>
      </w:pPr>
    </w:p>
    <w:p w:rsidR="00A04F32" w:rsidRPr="00A04F32" w:rsidRDefault="00A04F32" w:rsidP="00A04F32">
      <w:pPr>
        <w:suppressAutoHyphens/>
        <w:spacing w:after="0"/>
        <w:jc w:val="center"/>
        <w:rPr>
          <w:b/>
          <w:lang w:eastAsia="ar-SA"/>
        </w:rPr>
      </w:pPr>
      <w:r w:rsidRPr="00A04F32">
        <w:rPr>
          <w:b/>
          <w:lang w:eastAsia="ar-SA"/>
        </w:rPr>
        <w:t>Описание объекта закупки (Техническое задание)</w:t>
      </w:r>
    </w:p>
    <w:p w:rsidR="00DC28BD" w:rsidRPr="00DC28BD" w:rsidRDefault="00DC28BD" w:rsidP="00DC28BD">
      <w:pPr>
        <w:suppressAutoHyphens/>
        <w:spacing w:after="0"/>
        <w:rPr>
          <w:sz w:val="22"/>
          <w:lang w:eastAsia="ar-SA"/>
        </w:rPr>
      </w:pPr>
      <w:r w:rsidRPr="00DC28BD">
        <w:rPr>
          <w:b/>
          <w:sz w:val="22"/>
          <w:lang w:val="x-none" w:eastAsia="ar-SA"/>
        </w:rPr>
        <w:t>1.  Муниципальный заказчик:</w:t>
      </w:r>
    </w:p>
    <w:p w:rsidR="00DC28BD" w:rsidRPr="00DC28BD" w:rsidRDefault="00DC28BD" w:rsidP="00DC28BD">
      <w:pPr>
        <w:suppressAutoHyphens/>
        <w:snapToGrid w:val="0"/>
        <w:spacing w:after="0"/>
        <w:rPr>
          <w:sz w:val="22"/>
          <w:lang w:eastAsia="ar-SA"/>
        </w:rPr>
      </w:pPr>
      <w:r w:rsidRPr="00DC28BD">
        <w:rPr>
          <w:sz w:val="22"/>
          <w:lang w:eastAsia="ar-SA"/>
        </w:rPr>
        <w:t>Муниципальное казенное учреждение «Служба обеспечения органов местного самоуправления».</w:t>
      </w:r>
    </w:p>
    <w:p w:rsidR="00DC28BD" w:rsidRPr="00DC28BD" w:rsidRDefault="00DC28BD" w:rsidP="00DC28BD">
      <w:pPr>
        <w:suppressAutoHyphens/>
        <w:snapToGrid w:val="0"/>
        <w:spacing w:after="0"/>
        <w:rPr>
          <w:sz w:val="22"/>
          <w:lang w:eastAsia="ar-SA"/>
        </w:rPr>
      </w:pPr>
      <w:r w:rsidRPr="00DC28BD">
        <w:rPr>
          <w:b/>
          <w:sz w:val="22"/>
          <w:lang w:eastAsia="ar-SA"/>
        </w:rPr>
        <w:t>2. Предмет муниципального контракта:</w:t>
      </w:r>
      <w:r w:rsidRPr="00DC28BD">
        <w:rPr>
          <w:sz w:val="22"/>
          <w:lang w:eastAsia="ar-SA"/>
        </w:rPr>
        <w:t xml:space="preserve"> оказание услуг по проведению периодических и предварительных медицинских осмотров.</w:t>
      </w:r>
    </w:p>
    <w:p w:rsidR="00DC28BD" w:rsidRPr="00DC28BD" w:rsidRDefault="00DC28BD" w:rsidP="00DC28BD">
      <w:pPr>
        <w:suppressAutoHyphens/>
        <w:spacing w:after="0"/>
        <w:rPr>
          <w:sz w:val="22"/>
          <w:lang w:eastAsia="ar-SA"/>
        </w:rPr>
      </w:pPr>
      <w:r w:rsidRPr="00DC28BD">
        <w:rPr>
          <w:b/>
          <w:color w:val="383838"/>
          <w:sz w:val="22"/>
          <w:lang w:eastAsia="ar-SA"/>
        </w:rPr>
        <w:t>3.</w:t>
      </w:r>
      <w:r w:rsidRPr="00DC28BD">
        <w:rPr>
          <w:b/>
          <w:sz w:val="22"/>
          <w:lang w:eastAsia="ar-SA"/>
        </w:rPr>
        <w:t xml:space="preserve"> Сроки оказания услуг: </w:t>
      </w:r>
      <w:proofErr w:type="gramStart"/>
      <w:r w:rsidRPr="00DC28BD">
        <w:rPr>
          <w:sz w:val="22"/>
          <w:lang w:eastAsia="ar-SA"/>
        </w:rPr>
        <w:t>с даты заключения</w:t>
      </w:r>
      <w:proofErr w:type="gramEnd"/>
      <w:r w:rsidRPr="00DC28BD">
        <w:rPr>
          <w:sz w:val="22"/>
          <w:lang w:eastAsia="ar-SA"/>
        </w:rPr>
        <w:t xml:space="preserve"> муниципального контракта по </w:t>
      </w:r>
      <w:r>
        <w:rPr>
          <w:sz w:val="22"/>
          <w:lang w:eastAsia="ar-SA"/>
        </w:rPr>
        <w:t>30</w:t>
      </w:r>
      <w:r w:rsidRPr="00DC28BD">
        <w:rPr>
          <w:sz w:val="22"/>
          <w:lang w:eastAsia="ar-SA"/>
        </w:rPr>
        <w:t xml:space="preserve"> </w:t>
      </w:r>
      <w:r>
        <w:rPr>
          <w:sz w:val="22"/>
          <w:lang w:eastAsia="ar-SA"/>
        </w:rPr>
        <w:t>ноября</w:t>
      </w:r>
      <w:r w:rsidRPr="00DC28BD">
        <w:rPr>
          <w:sz w:val="22"/>
          <w:lang w:eastAsia="ar-SA"/>
        </w:rPr>
        <w:t xml:space="preserve"> 202</w:t>
      </w:r>
      <w:r w:rsidR="00796D8B">
        <w:rPr>
          <w:sz w:val="22"/>
          <w:lang w:eastAsia="ar-SA"/>
        </w:rPr>
        <w:t>5</w:t>
      </w:r>
      <w:r w:rsidRPr="00DC28BD">
        <w:rPr>
          <w:sz w:val="22"/>
          <w:lang w:eastAsia="ar-SA"/>
        </w:rPr>
        <w:t xml:space="preserve"> года.</w:t>
      </w:r>
    </w:p>
    <w:p w:rsidR="00DC28BD" w:rsidRPr="00DC28BD" w:rsidRDefault="00DC28BD" w:rsidP="00DC28BD">
      <w:pPr>
        <w:suppressAutoHyphens/>
        <w:spacing w:after="0"/>
        <w:rPr>
          <w:b/>
          <w:bCs/>
          <w:sz w:val="22"/>
        </w:rPr>
      </w:pPr>
      <w:r w:rsidRPr="00DC28BD">
        <w:rPr>
          <w:b/>
          <w:sz w:val="22"/>
          <w:lang w:eastAsia="ar-SA"/>
        </w:rPr>
        <w:t xml:space="preserve">4. Место оказания услуг: </w:t>
      </w:r>
      <w:r w:rsidRPr="00DC28BD">
        <w:t xml:space="preserve">Ханты-Мансийский автономный округ-Югра, на территории города Югорска, </w:t>
      </w:r>
      <w:proofErr w:type="gramStart"/>
      <w:r w:rsidRPr="00DC28BD">
        <w:t>соответствующем</w:t>
      </w:r>
      <w:proofErr w:type="gramEnd"/>
      <w:r w:rsidRPr="00DC28BD">
        <w:t xml:space="preserve"> санитарно-эпидемиологическим правилам и нормам </w:t>
      </w:r>
      <w:proofErr w:type="spellStart"/>
      <w:r w:rsidRPr="00DC28BD">
        <w:t>СанПин</w:t>
      </w:r>
      <w:proofErr w:type="spellEnd"/>
      <w:r w:rsidRPr="00DC28BD">
        <w:t xml:space="preserve"> 2.1.3678-20 от 24.12.2020 №44.</w:t>
      </w:r>
    </w:p>
    <w:p w:rsidR="00DC28BD" w:rsidRPr="00DC28BD" w:rsidRDefault="00DC28BD" w:rsidP="00DC28BD">
      <w:pPr>
        <w:suppressAutoHyphens/>
        <w:spacing w:after="0"/>
        <w:rPr>
          <w:b/>
          <w:sz w:val="22"/>
        </w:rPr>
      </w:pPr>
      <w:r w:rsidRPr="00DC28BD">
        <w:rPr>
          <w:b/>
          <w:bCs/>
          <w:sz w:val="22"/>
        </w:rPr>
        <w:t xml:space="preserve">5. Объем оказываемых услуг: </w:t>
      </w:r>
      <w:r w:rsidRPr="00DC28BD">
        <w:rPr>
          <w:bCs/>
          <w:sz w:val="22"/>
        </w:rPr>
        <w:t>Согласно списку, указанному в п. 9 настоящего ТЗ</w:t>
      </w:r>
    </w:p>
    <w:p w:rsidR="00DC28BD" w:rsidRPr="00DC28BD" w:rsidRDefault="00DC28BD" w:rsidP="00DC28BD">
      <w:pPr>
        <w:keepNext/>
        <w:keepLines/>
        <w:widowControl w:val="0"/>
        <w:tabs>
          <w:tab w:val="left" w:pos="0"/>
        </w:tabs>
        <w:spacing w:after="0"/>
        <w:jc w:val="left"/>
        <w:outlineLvl w:val="0"/>
        <w:rPr>
          <w:b/>
          <w:bCs/>
          <w:sz w:val="22"/>
          <w:szCs w:val="20"/>
        </w:rPr>
      </w:pPr>
      <w:bookmarkStart w:id="0" w:name="bookmark3"/>
      <w:r w:rsidRPr="00DC28BD">
        <w:rPr>
          <w:b/>
          <w:bCs/>
          <w:sz w:val="22"/>
          <w:szCs w:val="20"/>
        </w:rPr>
        <w:t>6. Содержание и условия оказания услуг</w:t>
      </w:r>
      <w:bookmarkEnd w:id="0"/>
      <w:r w:rsidRPr="00DC28BD">
        <w:rPr>
          <w:b/>
          <w:bCs/>
          <w:sz w:val="22"/>
          <w:szCs w:val="20"/>
        </w:rPr>
        <w:t>:</w:t>
      </w:r>
    </w:p>
    <w:p w:rsidR="00DC28BD" w:rsidRPr="00DC28BD" w:rsidRDefault="00DC28BD" w:rsidP="00DC28BD">
      <w:pPr>
        <w:widowControl w:val="0"/>
        <w:tabs>
          <w:tab w:val="left" w:pos="466"/>
          <w:tab w:val="left" w:pos="993"/>
        </w:tabs>
        <w:spacing w:after="0"/>
        <w:rPr>
          <w:sz w:val="22"/>
          <w:szCs w:val="20"/>
        </w:rPr>
      </w:pPr>
      <w:r w:rsidRPr="00DC28BD">
        <w:rPr>
          <w:sz w:val="22"/>
          <w:szCs w:val="20"/>
        </w:rPr>
        <w:t xml:space="preserve">6.1. </w:t>
      </w:r>
      <w:proofErr w:type="gramStart"/>
      <w:r w:rsidRPr="00DC28BD">
        <w:rPr>
          <w:sz w:val="22"/>
          <w:szCs w:val="22"/>
        </w:rPr>
        <w:t>Исполнитель оказывает услуги в соответствии с Приказом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четвёртой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</w:t>
      </w:r>
      <w:r w:rsidRPr="00DC28BD">
        <w:rPr>
          <w:sz w:val="22"/>
          <w:szCs w:val="20"/>
        </w:rPr>
        <w:t>.</w:t>
      </w:r>
      <w:proofErr w:type="gramEnd"/>
    </w:p>
    <w:p w:rsidR="00DC28BD" w:rsidRPr="00DC28BD" w:rsidRDefault="00DC28BD" w:rsidP="00DC28BD">
      <w:pPr>
        <w:widowControl w:val="0"/>
        <w:tabs>
          <w:tab w:val="left" w:pos="457"/>
          <w:tab w:val="left" w:pos="993"/>
        </w:tabs>
        <w:spacing w:after="0"/>
        <w:rPr>
          <w:sz w:val="22"/>
          <w:szCs w:val="20"/>
        </w:rPr>
      </w:pPr>
      <w:r w:rsidRPr="00DC28BD">
        <w:rPr>
          <w:sz w:val="22"/>
          <w:szCs w:val="20"/>
        </w:rPr>
        <w:t>6.2. Исполнитель оказывает услуги согласно предоставленному Заказчиком поименному списку лиц, подлежащих предварительным и периодическим медицинским осмотрам.</w:t>
      </w:r>
    </w:p>
    <w:p w:rsidR="00DC28BD" w:rsidRPr="00DC28BD" w:rsidRDefault="00DC28BD" w:rsidP="00DC28BD">
      <w:pPr>
        <w:keepNext/>
        <w:keepLines/>
        <w:widowControl w:val="0"/>
        <w:tabs>
          <w:tab w:val="left" w:pos="1440"/>
        </w:tabs>
        <w:spacing w:after="0"/>
        <w:outlineLvl w:val="0"/>
        <w:rPr>
          <w:b/>
          <w:bCs/>
          <w:sz w:val="22"/>
          <w:szCs w:val="20"/>
        </w:rPr>
      </w:pPr>
      <w:bookmarkStart w:id="1" w:name="bookmark4"/>
      <w:r w:rsidRPr="00DC28BD">
        <w:rPr>
          <w:b/>
          <w:bCs/>
          <w:sz w:val="22"/>
          <w:szCs w:val="20"/>
        </w:rPr>
        <w:t>7. Требования к исполнителю (в соответствии Приказом Минздрава России от 28.01.2021 № 29н)</w:t>
      </w:r>
      <w:bookmarkEnd w:id="1"/>
      <w:r w:rsidRPr="00DC28BD">
        <w:rPr>
          <w:b/>
          <w:bCs/>
          <w:sz w:val="22"/>
          <w:szCs w:val="20"/>
        </w:rPr>
        <w:t>:</w:t>
      </w:r>
    </w:p>
    <w:p w:rsidR="00DC28BD" w:rsidRPr="00DC28BD" w:rsidRDefault="00DC28BD" w:rsidP="00DC28BD">
      <w:pPr>
        <w:widowControl w:val="0"/>
        <w:tabs>
          <w:tab w:val="left" w:pos="390"/>
          <w:tab w:val="left" w:pos="993"/>
        </w:tabs>
        <w:spacing w:after="0"/>
        <w:rPr>
          <w:sz w:val="22"/>
          <w:szCs w:val="20"/>
        </w:rPr>
      </w:pPr>
      <w:r w:rsidRPr="00DC28BD">
        <w:rPr>
          <w:sz w:val="22"/>
          <w:szCs w:val="20"/>
        </w:rPr>
        <w:t xml:space="preserve">7.1. Исполнитель в </w:t>
      </w:r>
      <w:r>
        <w:rPr>
          <w:sz w:val="22"/>
          <w:szCs w:val="20"/>
        </w:rPr>
        <w:t>10</w:t>
      </w:r>
      <w:r w:rsidRPr="00DC28BD">
        <w:rPr>
          <w:sz w:val="22"/>
          <w:szCs w:val="20"/>
        </w:rPr>
        <w:t>-дневный срок с момента получения от МКУ «СООМС» поименного списка лиц, подлежащих предварительному и периодическому медицинскому осмотру, на основании этого списка составляет Календарный план проведения периодического медицинского осмотра. Календарный план согласовывается Исполнителем с МКУ «СООМС» и утверждается рук</w:t>
      </w:r>
      <w:bookmarkStart w:id="2" w:name="_GoBack"/>
      <w:bookmarkEnd w:id="2"/>
      <w:r w:rsidRPr="00DC28BD">
        <w:rPr>
          <w:sz w:val="22"/>
          <w:szCs w:val="20"/>
        </w:rPr>
        <w:t>оводителем Исполнителя.</w:t>
      </w:r>
    </w:p>
    <w:p w:rsidR="00DC28BD" w:rsidRPr="00DC28BD" w:rsidRDefault="00DC28BD" w:rsidP="00DC28BD">
      <w:pPr>
        <w:widowControl w:val="0"/>
        <w:tabs>
          <w:tab w:val="left" w:pos="457"/>
          <w:tab w:val="left" w:pos="993"/>
        </w:tabs>
        <w:spacing w:after="0"/>
        <w:rPr>
          <w:sz w:val="22"/>
          <w:szCs w:val="20"/>
        </w:rPr>
      </w:pPr>
      <w:r w:rsidRPr="00DC28BD">
        <w:rPr>
          <w:sz w:val="22"/>
          <w:szCs w:val="20"/>
        </w:rPr>
        <w:t>7.</w:t>
      </w:r>
      <w:r>
        <w:rPr>
          <w:sz w:val="22"/>
          <w:szCs w:val="20"/>
        </w:rPr>
        <w:t>2</w:t>
      </w:r>
      <w:r w:rsidRPr="00DC28BD">
        <w:rPr>
          <w:sz w:val="22"/>
          <w:szCs w:val="20"/>
        </w:rPr>
        <w:t>. Врачебная комиссия Исполнителя на основании указанных в Поименном списке вредных производственных факторов или работ определяет необходимость участия в предварительных и периодических осмотрах соответствующих врачей-специалистов, а также виды и объемы необходимых лабораторных и функциональных исследований.</w:t>
      </w:r>
    </w:p>
    <w:p w:rsidR="00DC28BD" w:rsidRPr="00DC28BD" w:rsidRDefault="00DC28BD" w:rsidP="00DC28BD">
      <w:pPr>
        <w:widowControl w:val="0"/>
        <w:tabs>
          <w:tab w:val="left" w:pos="457"/>
          <w:tab w:val="left" w:pos="993"/>
        </w:tabs>
        <w:spacing w:after="0"/>
        <w:rPr>
          <w:sz w:val="22"/>
          <w:szCs w:val="20"/>
        </w:rPr>
      </w:pPr>
      <w:r w:rsidRPr="00DC28BD">
        <w:rPr>
          <w:sz w:val="22"/>
          <w:szCs w:val="20"/>
        </w:rPr>
        <w:t>7.</w:t>
      </w:r>
      <w:r>
        <w:rPr>
          <w:sz w:val="22"/>
          <w:szCs w:val="20"/>
        </w:rPr>
        <w:t>3</w:t>
      </w:r>
      <w:r w:rsidRPr="00DC28BD">
        <w:rPr>
          <w:sz w:val="22"/>
          <w:szCs w:val="20"/>
        </w:rPr>
        <w:t>. Исполнитель обязан выдать результаты лабораторных и инструментальных исследований каждому сотруднику лично, а результаты медосмотра занести в карту предварительных и периодических медицинских осмотров.</w:t>
      </w:r>
    </w:p>
    <w:p w:rsidR="00DC28BD" w:rsidRPr="00DC28BD" w:rsidRDefault="00DC28BD" w:rsidP="00DC28BD">
      <w:pPr>
        <w:widowControl w:val="0"/>
        <w:tabs>
          <w:tab w:val="left" w:pos="466"/>
          <w:tab w:val="left" w:pos="993"/>
        </w:tabs>
        <w:spacing w:after="0"/>
        <w:rPr>
          <w:sz w:val="22"/>
          <w:szCs w:val="20"/>
        </w:rPr>
      </w:pPr>
      <w:r w:rsidRPr="00DC28BD">
        <w:rPr>
          <w:sz w:val="22"/>
          <w:szCs w:val="20"/>
        </w:rPr>
        <w:t>7.</w:t>
      </w:r>
      <w:r>
        <w:rPr>
          <w:sz w:val="22"/>
          <w:szCs w:val="20"/>
        </w:rPr>
        <w:t>4</w:t>
      </w:r>
      <w:r w:rsidRPr="00DC28BD">
        <w:rPr>
          <w:sz w:val="22"/>
          <w:szCs w:val="20"/>
        </w:rPr>
        <w:t>. Исполнитель обязан по требованию Заказчика безвозмездно исправить все выявленные недостатки, если в процессе оказания услуг Исполнитель допустил отступление от условий контракта, ухудшил качество услуг, в течение 10 дней с момента вручения в письменном виде соответствующего требования.</w:t>
      </w:r>
    </w:p>
    <w:p w:rsidR="00DC28BD" w:rsidRPr="00DC28BD" w:rsidRDefault="00DC28BD" w:rsidP="00DC28BD">
      <w:pPr>
        <w:keepNext/>
        <w:keepLines/>
        <w:widowControl w:val="0"/>
        <w:tabs>
          <w:tab w:val="left" w:pos="2220"/>
        </w:tabs>
        <w:spacing w:after="0"/>
        <w:outlineLvl w:val="0"/>
        <w:rPr>
          <w:b/>
          <w:bCs/>
          <w:sz w:val="22"/>
          <w:szCs w:val="20"/>
        </w:rPr>
      </w:pPr>
      <w:bookmarkStart w:id="3" w:name="bookmark5"/>
      <w:r w:rsidRPr="00DC28BD">
        <w:rPr>
          <w:b/>
          <w:bCs/>
          <w:sz w:val="22"/>
          <w:szCs w:val="20"/>
        </w:rPr>
        <w:t>8. Требования к результатам проведения медицинского осмотра</w:t>
      </w:r>
      <w:bookmarkEnd w:id="3"/>
      <w:r w:rsidRPr="00DC28BD">
        <w:rPr>
          <w:b/>
          <w:bCs/>
          <w:sz w:val="22"/>
          <w:szCs w:val="20"/>
        </w:rPr>
        <w:t>:</w:t>
      </w:r>
    </w:p>
    <w:p w:rsidR="00DC28BD" w:rsidRPr="00DC28BD" w:rsidRDefault="00DC28BD" w:rsidP="00DC28BD">
      <w:pPr>
        <w:widowControl w:val="0"/>
        <w:spacing w:after="0"/>
        <w:rPr>
          <w:sz w:val="22"/>
          <w:szCs w:val="20"/>
        </w:rPr>
      </w:pPr>
      <w:r w:rsidRPr="00DC28BD">
        <w:rPr>
          <w:sz w:val="22"/>
          <w:szCs w:val="20"/>
        </w:rPr>
        <w:t>8.1. По окончании прохождения работником периодического осмотра, исполнителем оформляется медицинское заключение в порядке, установленном Приказа Минздрава России от 28.01.2021 № 29н.</w:t>
      </w:r>
    </w:p>
    <w:p w:rsidR="00DC28BD" w:rsidRPr="00DC28BD" w:rsidRDefault="00DC28BD" w:rsidP="00DC28BD">
      <w:pPr>
        <w:widowControl w:val="0"/>
        <w:spacing w:after="0"/>
        <w:rPr>
          <w:sz w:val="22"/>
          <w:szCs w:val="20"/>
        </w:rPr>
      </w:pPr>
      <w:r w:rsidRPr="00DC28BD">
        <w:rPr>
          <w:sz w:val="22"/>
          <w:szCs w:val="20"/>
        </w:rPr>
        <w:t xml:space="preserve">8.2. </w:t>
      </w:r>
      <w:r w:rsidRPr="00DC28BD">
        <w:rPr>
          <w:sz w:val="22"/>
          <w:szCs w:val="22"/>
        </w:rPr>
        <w:t xml:space="preserve">Заключительный акт составляется в порядке, установленном Приказом Минздрава России от 28.01.2021 № 29н, утверждается председателем врачебной комиссии, заверяется печатью </w:t>
      </w:r>
      <w:r w:rsidR="001841A4" w:rsidRPr="001841A4">
        <w:rPr>
          <w:sz w:val="22"/>
          <w:szCs w:val="22"/>
        </w:rPr>
        <w:t>медицинской организации</w:t>
      </w:r>
      <w:r w:rsidRPr="00DC28BD">
        <w:rPr>
          <w:sz w:val="22"/>
          <w:szCs w:val="22"/>
        </w:rPr>
        <w:t xml:space="preserve">. Заключительный акт составляется в трех экземплярах, которые направляются Исполнителем в течение 5 рабочих дней </w:t>
      </w:r>
      <w:proofErr w:type="gramStart"/>
      <w:r w:rsidRPr="00DC28BD">
        <w:rPr>
          <w:sz w:val="22"/>
          <w:szCs w:val="22"/>
        </w:rPr>
        <w:t>с даты утверждения</w:t>
      </w:r>
      <w:proofErr w:type="gramEnd"/>
      <w:r w:rsidRPr="00DC28BD">
        <w:rPr>
          <w:sz w:val="22"/>
          <w:szCs w:val="22"/>
        </w:rPr>
        <w:t xml:space="preserve"> акта работодателю, в ТО ТУ «</w:t>
      </w:r>
      <w:proofErr w:type="spellStart"/>
      <w:r w:rsidRPr="00DC28BD">
        <w:rPr>
          <w:sz w:val="22"/>
          <w:szCs w:val="22"/>
        </w:rPr>
        <w:t>Роспотребнадзор</w:t>
      </w:r>
      <w:proofErr w:type="spellEnd"/>
      <w:r w:rsidRPr="00DC28BD">
        <w:rPr>
          <w:sz w:val="22"/>
          <w:szCs w:val="22"/>
        </w:rPr>
        <w:t>» по Ханты-Мансийскому автономному округу - Югре в г. Югорске и Советском районе. Один экземпляр заключительного акта хранится у Исполнителя, проводившего периодический медосмотр, в течение 50 лет</w:t>
      </w:r>
      <w:r w:rsidRPr="00DC28BD">
        <w:rPr>
          <w:sz w:val="22"/>
          <w:szCs w:val="20"/>
        </w:rPr>
        <w:t>.</w:t>
      </w:r>
    </w:p>
    <w:p w:rsidR="00DC28BD" w:rsidRDefault="00DC28BD" w:rsidP="00DC28BD">
      <w:pPr>
        <w:spacing w:after="0"/>
        <w:rPr>
          <w:b/>
          <w:sz w:val="22"/>
          <w:szCs w:val="22"/>
        </w:rPr>
      </w:pPr>
      <w:r w:rsidRPr="00DC28BD">
        <w:rPr>
          <w:b/>
          <w:sz w:val="22"/>
          <w:szCs w:val="22"/>
        </w:rPr>
        <w:t xml:space="preserve">9. Содержание услуг «Исполнителя» для проведения </w:t>
      </w:r>
      <w:r w:rsidR="001841A4" w:rsidRPr="001841A4">
        <w:rPr>
          <w:b/>
          <w:sz w:val="22"/>
          <w:szCs w:val="22"/>
        </w:rPr>
        <w:t xml:space="preserve">периодических и предварительных медицинских осмотров </w:t>
      </w:r>
      <w:r w:rsidRPr="00DC28BD">
        <w:rPr>
          <w:b/>
          <w:sz w:val="22"/>
          <w:szCs w:val="22"/>
        </w:rPr>
        <w:t>работников учреждения:</w:t>
      </w:r>
    </w:p>
    <w:tbl>
      <w:tblPr>
        <w:tblW w:w="106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770"/>
        <w:gridCol w:w="8330"/>
      </w:tblGrid>
      <w:tr w:rsidR="001841A4" w:rsidRPr="001841A4" w:rsidTr="00796D8B">
        <w:trPr>
          <w:trHeight w:val="416"/>
        </w:trPr>
        <w:tc>
          <w:tcPr>
            <w:tcW w:w="513" w:type="dxa"/>
            <w:shd w:val="clear" w:color="auto" w:fill="auto"/>
            <w:vAlign w:val="center"/>
            <w:hideMark/>
          </w:tcPr>
          <w:p w:rsidR="001841A4" w:rsidRPr="001841A4" w:rsidRDefault="001841A4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 xml:space="preserve">№ </w:t>
            </w:r>
            <w:proofErr w:type="gramStart"/>
            <w:r w:rsidRPr="001841A4">
              <w:rPr>
                <w:sz w:val="22"/>
                <w:szCs w:val="22"/>
              </w:rPr>
              <w:t>п</w:t>
            </w:r>
            <w:proofErr w:type="gramEnd"/>
            <w:r w:rsidRPr="001841A4">
              <w:rPr>
                <w:sz w:val="22"/>
                <w:szCs w:val="22"/>
              </w:rPr>
              <w:t>/п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1841A4" w:rsidRPr="001841A4" w:rsidRDefault="001841A4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Код ПМУ</w:t>
            </w:r>
          </w:p>
        </w:tc>
        <w:tc>
          <w:tcPr>
            <w:tcW w:w="8330" w:type="dxa"/>
            <w:shd w:val="clear" w:color="auto" w:fill="auto"/>
            <w:noWrap/>
            <w:vAlign w:val="center"/>
            <w:hideMark/>
          </w:tcPr>
          <w:p w:rsidR="001841A4" w:rsidRPr="001841A4" w:rsidRDefault="001841A4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Наименование услуги</w:t>
            </w:r>
          </w:p>
        </w:tc>
      </w:tr>
      <w:tr w:rsidR="001841A4" w:rsidRPr="001841A4" w:rsidTr="00796D8B">
        <w:trPr>
          <w:trHeight w:val="283"/>
        </w:trPr>
        <w:tc>
          <w:tcPr>
            <w:tcW w:w="513" w:type="dxa"/>
            <w:shd w:val="clear" w:color="auto" w:fill="auto"/>
            <w:vAlign w:val="center"/>
            <w:hideMark/>
          </w:tcPr>
          <w:p w:rsidR="001841A4" w:rsidRPr="001841A4" w:rsidRDefault="001841A4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1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41A4" w:rsidRPr="001841A4" w:rsidRDefault="001841A4" w:rsidP="001841A4">
            <w:pPr>
              <w:jc w:val="center"/>
            </w:pPr>
            <w:r w:rsidRPr="001841A4">
              <w:t>В04.028.002</w:t>
            </w:r>
          </w:p>
        </w:tc>
        <w:tc>
          <w:tcPr>
            <w:tcW w:w="8330" w:type="dxa"/>
            <w:shd w:val="clear" w:color="auto" w:fill="auto"/>
          </w:tcPr>
          <w:p w:rsidR="001841A4" w:rsidRPr="001841A4" w:rsidRDefault="001841A4" w:rsidP="001841A4">
            <w:r w:rsidRPr="001841A4">
              <w:t>Профилактический прием (осмотр, консультация) врача-оториноларинголога</w:t>
            </w:r>
          </w:p>
        </w:tc>
      </w:tr>
      <w:tr w:rsidR="001841A4" w:rsidRPr="001841A4" w:rsidTr="00796D8B">
        <w:trPr>
          <w:trHeight w:val="283"/>
        </w:trPr>
        <w:tc>
          <w:tcPr>
            <w:tcW w:w="513" w:type="dxa"/>
            <w:shd w:val="clear" w:color="auto" w:fill="auto"/>
            <w:vAlign w:val="center"/>
            <w:hideMark/>
          </w:tcPr>
          <w:p w:rsidR="001841A4" w:rsidRPr="001841A4" w:rsidRDefault="001841A4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2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41A4" w:rsidRPr="001841A4" w:rsidRDefault="001841A4" w:rsidP="001841A4">
            <w:pPr>
              <w:jc w:val="center"/>
            </w:pPr>
            <w:r w:rsidRPr="001841A4">
              <w:t>В04.023.002</w:t>
            </w:r>
          </w:p>
        </w:tc>
        <w:tc>
          <w:tcPr>
            <w:tcW w:w="8330" w:type="dxa"/>
            <w:shd w:val="clear" w:color="auto" w:fill="auto"/>
          </w:tcPr>
          <w:p w:rsidR="001841A4" w:rsidRPr="001841A4" w:rsidRDefault="001841A4" w:rsidP="001841A4">
            <w:r w:rsidRPr="001841A4">
              <w:t>Профилактический прием (осмотр, консультация) врача-невролога</w:t>
            </w:r>
          </w:p>
        </w:tc>
      </w:tr>
      <w:tr w:rsidR="001841A4" w:rsidRPr="001841A4" w:rsidTr="00796D8B">
        <w:trPr>
          <w:trHeight w:val="283"/>
        </w:trPr>
        <w:tc>
          <w:tcPr>
            <w:tcW w:w="513" w:type="dxa"/>
            <w:shd w:val="clear" w:color="auto" w:fill="auto"/>
            <w:vAlign w:val="center"/>
            <w:hideMark/>
          </w:tcPr>
          <w:p w:rsidR="001841A4" w:rsidRPr="001841A4" w:rsidRDefault="001841A4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41A4" w:rsidRPr="001841A4" w:rsidRDefault="001841A4" w:rsidP="001841A4">
            <w:pPr>
              <w:jc w:val="center"/>
            </w:pPr>
            <w:r w:rsidRPr="001841A4">
              <w:t>В04.029.002</w:t>
            </w:r>
          </w:p>
        </w:tc>
        <w:tc>
          <w:tcPr>
            <w:tcW w:w="8330" w:type="dxa"/>
            <w:shd w:val="clear" w:color="auto" w:fill="auto"/>
          </w:tcPr>
          <w:p w:rsidR="001841A4" w:rsidRPr="001841A4" w:rsidRDefault="001841A4" w:rsidP="001841A4">
            <w:r w:rsidRPr="001841A4">
              <w:t>Профилактический прием (осмотр, консультация) врача-офтальмолога</w:t>
            </w:r>
          </w:p>
        </w:tc>
      </w:tr>
      <w:tr w:rsidR="001841A4" w:rsidRPr="001841A4" w:rsidTr="00796D8B">
        <w:trPr>
          <w:trHeight w:val="283"/>
        </w:trPr>
        <w:tc>
          <w:tcPr>
            <w:tcW w:w="513" w:type="dxa"/>
            <w:shd w:val="clear" w:color="auto" w:fill="auto"/>
            <w:vAlign w:val="center"/>
            <w:hideMark/>
          </w:tcPr>
          <w:p w:rsidR="001841A4" w:rsidRPr="001841A4" w:rsidRDefault="001841A4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41A4" w:rsidRPr="001841A4" w:rsidRDefault="001841A4" w:rsidP="001841A4">
            <w:pPr>
              <w:jc w:val="center"/>
            </w:pPr>
            <w:r w:rsidRPr="001841A4">
              <w:t>В04.008.002</w:t>
            </w:r>
          </w:p>
        </w:tc>
        <w:tc>
          <w:tcPr>
            <w:tcW w:w="8330" w:type="dxa"/>
            <w:shd w:val="clear" w:color="auto" w:fill="auto"/>
          </w:tcPr>
          <w:p w:rsidR="001841A4" w:rsidRPr="001841A4" w:rsidRDefault="001841A4" w:rsidP="001841A4">
            <w:r w:rsidRPr="001841A4">
              <w:t>Профилактический прием (осмотр, консультация) врача-дерматовенеролога</w:t>
            </w:r>
          </w:p>
        </w:tc>
      </w:tr>
      <w:tr w:rsidR="006464EB" w:rsidRPr="001841A4" w:rsidTr="00796D8B">
        <w:trPr>
          <w:trHeight w:val="283"/>
        </w:trPr>
        <w:tc>
          <w:tcPr>
            <w:tcW w:w="513" w:type="dxa"/>
            <w:shd w:val="clear" w:color="auto" w:fill="auto"/>
            <w:vAlign w:val="center"/>
            <w:hideMark/>
          </w:tcPr>
          <w:p w:rsidR="006464EB" w:rsidRPr="001841A4" w:rsidRDefault="006464EB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5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464EB" w:rsidRPr="001841A4" w:rsidRDefault="006464EB" w:rsidP="00E04F97">
            <w:pPr>
              <w:jc w:val="center"/>
            </w:pPr>
            <w:r w:rsidRPr="001841A4">
              <w:t>В04.047.002</w:t>
            </w:r>
          </w:p>
        </w:tc>
        <w:tc>
          <w:tcPr>
            <w:tcW w:w="8330" w:type="dxa"/>
            <w:shd w:val="clear" w:color="auto" w:fill="auto"/>
          </w:tcPr>
          <w:p w:rsidR="006464EB" w:rsidRPr="001841A4" w:rsidRDefault="006464EB" w:rsidP="00E04F97">
            <w:r w:rsidRPr="001841A4">
              <w:t>Профилактический прием (осмотр, консультация) врача-терапевта</w:t>
            </w:r>
          </w:p>
        </w:tc>
      </w:tr>
      <w:tr w:rsidR="006464EB" w:rsidRPr="001841A4" w:rsidTr="00796D8B">
        <w:trPr>
          <w:trHeight w:val="283"/>
        </w:trPr>
        <w:tc>
          <w:tcPr>
            <w:tcW w:w="513" w:type="dxa"/>
            <w:shd w:val="clear" w:color="auto" w:fill="auto"/>
            <w:vAlign w:val="center"/>
            <w:hideMark/>
          </w:tcPr>
          <w:p w:rsidR="006464EB" w:rsidRPr="001841A4" w:rsidRDefault="006464EB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464EB" w:rsidRPr="001841A4" w:rsidRDefault="006464EB" w:rsidP="00E04F97">
            <w:pPr>
              <w:jc w:val="center"/>
            </w:pPr>
            <w:r w:rsidRPr="001841A4">
              <w:t>В04.033.002</w:t>
            </w:r>
          </w:p>
        </w:tc>
        <w:tc>
          <w:tcPr>
            <w:tcW w:w="8330" w:type="dxa"/>
            <w:shd w:val="clear" w:color="auto" w:fill="auto"/>
          </w:tcPr>
          <w:p w:rsidR="006464EB" w:rsidRPr="001841A4" w:rsidRDefault="006464EB" w:rsidP="00E04F97">
            <w:r w:rsidRPr="001841A4">
              <w:t>Профилактический прием (осмотр, консультация) врача-профпатолога</w:t>
            </w:r>
          </w:p>
        </w:tc>
      </w:tr>
      <w:tr w:rsidR="006464EB" w:rsidRPr="001841A4" w:rsidTr="00796D8B">
        <w:trPr>
          <w:trHeight w:val="283"/>
        </w:trPr>
        <w:tc>
          <w:tcPr>
            <w:tcW w:w="513" w:type="dxa"/>
            <w:shd w:val="clear" w:color="auto" w:fill="auto"/>
            <w:vAlign w:val="center"/>
            <w:hideMark/>
          </w:tcPr>
          <w:p w:rsidR="006464EB" w:rsidRPr="001841A4" w:rsidRDefault="006464EB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7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464EB" w:rsidRPr="001841A4" w:rsidRDefault="006464EB" w:rsidP="00E04F97">
            <w:pPr>
              <w:jc w:val="center"/>
            </w:pPr>
            <w:r w:rsidRPr="001841A4">
              <w:t>В04.035.002</w:t>
            </w:r>
          </w:p>
        </w:tc>
        <w:tc>
          <w:tcPr>
            <w:tcW w:w="8330" w:type="dxa"/>
            <w:shd w:val="clear" w:color="auto" w:fill="auto"/>
          </w:tcPr>
          <w:p w:rsidR="006464EB" w:rsidRPr="001841A4" w:rsidRDefault="006464EB" w:rsidP="00E04F97">
            <w:r w:rsidRPr="001841A4">
              <w:t>Профилактический прием (осмотр, консультация) врача психиатра</w:t>
            </w:r>
          </w:p>
        </w:tc>
      </w:tr>
      <w:tr w:rsidR="006464EB" w:rsidRPr="001841A4" w:rsidTr="00796D8B">
        <w:trPr>
          <w:trHeight w:val="283"/>
        </w:trPr>
        <w:tc>
          <w:tcPr>
            <w:tcW w:w="513" w:type="dxa"/>
            <w:shd w:val="clear" w:color="auto" w:fill="auto"/>
            <w:vAlign w:val="center"/>
            <w:hideMark/>
          </w:tcPr>
          <w:p w:rsidR="006464EB" w:rsidRPr="001841A4" w:rsidRDefault="006464EB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8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464EB" w:rsidRPr="001841A4" w:rsidRDefault="006464EB" w:rsidP="00E04F97">
            <w:pPr>
              <w:jc w:val="center"/>
            </w:pPr>
            <w:r w:rsidRPr="001841A4">
              <w:t>В04.036.002</w:t>
            </w:r>
          </w:p>
        </w:tc>
        <w:tc>
          <w:tcPr>
            <w:tcW w:w="8330" w:type="dxa"/>
            <w:shd w:val="clear" w:color="auto" w:fill="auto"/>
          </w:tcPr>
          <w:p w:rsidR="006464EB" w:rsidRPr="001841A4" w:rsidRDefault="006464EB" w:rsidP="00E04F97">
            <w:r w:rsidRPr="001841A4">
              <w:t>Профилактический прием (осмотр, консультация) врача психиатра-нарколога</w:t>
            </w:r>
          </w:p>
        </w:tc>
      </w:tr>
      <w:tr w:rsidR="006464EB" w:rsidRPr="001841A4" w:rsidTr="00796D8B">
        <w:trPr>
          <w:trHeight w:val="283"/>
        </w:trPr>
        <w:tc>
          <w:tcPr>
            <w:tcW w:w="513" w:type="dxa"/>
            <w:shd w:val="clear" w:color="auto" w:fill="auto"/>
            <w:vAlign w:val="center"/>
            <w:hideMark/>
          </w:tcPr>
          <w:p w:rsidR="006464EB" w:rsidRPr="001841A4" w:rsidRDefault="006464EB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9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464EB" w:rsidRPr="001841A4" w:rsidRDefault="006464EB" w:rsidP="00E04F97">
            <w:pPr>
              <w:jc w:val="center"/>
            </w:pPr>
            <w:r w:rsidRPr="001841A4">
              <w:t>В04.057.002</w:t>
            </w:r>
          </w:p>
        </w:tc>
        <w:tc>
          <w:tcPr>
            <w:tcW w:w="8330" w:type="dxa"/>
            <w:shd w:val="clear" w:color="auto" w:fill="auto"/>
          </w:tcPr>
          <w:p w:rsidR="006464EB" w:rsidRPr="001841A4" w:rsidRDefault="006464EB" w:rsidP="00E04F97">
            <w:r w:rsidRPr="001841A4">
              <w:t xml:space="preserve">Профилактический прием (осмотр, консультация) врача </w:t>
            </w:r>
            <w:proofErr w:type="gramStart"/>
            <w:r w:rsidRPr="001841A4">
              <w:t>-х</w:t>
            </w:r>
            <w:proofErr w:type="gramEnd"/>
            <w:r w:rsidRPr="001841A4">
              <w:t>ирурга</w:t>
            </w:r>
          </w:p>
        </w:tc>
      </w:tr>
      <w:tr w:rsidR="006464EB" w:rsidRPr="001841A4" w:rsidTr="00796D8B">
        <w:trPr>
          <w:trHeight w:val="283"/>
        </w:trPr>
        <w:tc>
          <w:tcPr>
            <w:tcW w:w="513" w:type="dxa"/>
            <w:shd w:val="clear" w:color="auto" w:fill="auto"/>
            <w:vAlign w:val="center"/>
            <w:hideMark/>
          </w:tcPr>
          <w:p w:rsidR="006464EB" w:rsidRPr="001841A4" w:rsidRDefault="006464EB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10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464EB" w:rsidRPr="001841A4" w:rsidRDefault="006464EB" w:rsidP="00E04F97">
            <w:pPr>
              <w:jc w:val="center"/>
            </w:pPr>
            <w:r w:rsidRPr="001841A4">
              <w:t>В03.016.002</w:t>
            </w:r>
          </w:p>
        </w:tc>
        <w:tc>
          <w:tcPr>
            <w:tcW w:w="8330" w:type="dxa"/>
            <w:shd w:val="clear" w:color="auto" w:fill="auto"/>
          </w:tcPr>
          <w:p w:rsidR="006464EB" w:rsidRPr="001841A4" w:rsidRDefault="006464EB" w:rsidP="00E04F97">
            <w:r w:rsidRPr="001841A4">
              <w:t>Общий (клинический) анализ крови</w:t>
            </w:r>
          </w:p>
        </w:tc>
      </w:tr>
      <w:tr w:rsidR="006464EB" w:rsidRPr="001841A4" w:rsidTr="00796D8B">
        <w:trPr>
          <w:trHeight w:val="283"/>
        </w:trPr>
        <w:tc>
          <w:tcPr>
            <w:tcW w:w="513" w:type="dxa"/>
            <w:shd w:val="clear" w:color="auto" w:fill="auto"/>
            <w:vAlign w:val="center"/>
            <w:hideMark/>
          </w:tcPr>
          <w:p w:rsidR="006464EB" w:rsidRPr="001841A4" w:rsidRDefault="006464EB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11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464EB" w:rsidRPr="001841A4" w:rsidRDefault="006464EB" w:rsidP="00E04F97">
            <w:pPr>
              <w:jc w:val="center"/>
            </w:pPr>
            <w:r w:rsidRPr="001841A4">
              <w:t>В03.016.006</w:t>
            </w:r>
          </w:p>
        </w:tc>
        <w:tc>
          <w:tcPr>
            <w:tcW w:w="8330" w:type="dxa"/>
            <w:shd w:val="clear" w:color="auto" w:fill="auto"/>
          </w:tcPr>
          <w:p w:rsidR="006464EB" w:rsidRPr="001841A4" w:rsidRDefault="006464EB" w:rsidP="00E04F97">
            <w:r w:rsidRPr="001841A4">
              <w:t>Общий (клинический) анализ мочи</w:t>
            </w:r>
          </w:p>
        </w:tc>
      </w:tr>
      <w:tr w:rsidR="006464EB" w:rsidRPr="001841A4" w:rsidTr="00796D8B">
        <w:trPr>
          <w:trHeight w:val="283"/>
        </w:trPr>
        <w:tc>
          <w:tcPr>
            <w:tcW w:w="513" w:type="dxa"/>
            <w:shd w:val="clear" w:color="auto" w:fill="auto"/>
            <w:vAlign w:val="center"/>
            <w:hideMark/>
          </w:tcPr>
          <w:p w:rsidR="006464EB" w:rsidRPr="001841A4" w:rsidRDefault="006464EB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12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464EB" w:rsidRPr="001841A4" w:rsidRDefault="006464EB" w:rsidP="00E04F97">
            <w:pPr>
              <w:jc w:val="center"/>
            </w:pPr>
            <w:r w:rsidRPr="001841A4">
              <w:t>А09.05.026</w:t>
            </w:r>
          </w:p>
        </w:tc>
        <w:tc>
          <w:tcPr>
            <w:tcW w:w="8330" w:type="dxa"/>
            <w:shd w:val="clear" w:color="auto" w:fill="auto"/>
          </w:tcPr>
          <w:p w:rsidR="006464EB" w:rsidRPr="001841A4" w:rsidRDefault="006464EB" w:rsidP="00E04F97">
            <w:r w:rsidRPr="001841A4">
              <w:t xml:space="preserve">Исследование уровня холестерина в сыворотке крови </w:t>
            </w:r>
          </w:p>
        </w:tc>
      </w:tr>
      <w:tr w:rsidR="006464EB" w:rsidRPr="001841A4" w:rsidTr="00796D8B">
        <w:trPr>
          <w:trHeight w:val="283"/>
        </w:trPr>
        <w:tc>
          <w:tcPr>
            <w:tcW w:w="513" w:type="dxa"/>
            <w:shd w:val="clear" w:color="auto" w:fill="auto"/>
            <w:vAlign w:val="center"/>
            <w:hideMark/>
          </w:tcPr>
          <w:p w:rsidR="006464EB" w:rsidRPr="001841A4" w:rsidRDefault="006464EB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13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464EB" w:rsidRPr="001841A4" w:rsidRDefault="006464EB" w:rsidP="00E04F97">
            <w:pPr>
              <w:jc w:val="center"/>
            </w:pPr>
            <w:r w:rsidRPr="001841A4">
              <w:t>А09.05.023</w:t>
            </w:r>
          </w:p>
        </w:tc>
        <w:tc>
          <w:tcPr>
            <w:tcW w:w="8330" w:type="dxa"/>
            <w:shd w:val="clear" w:color="auto" w:fill="auto"/>
          </w:tcPr>
          <w:p w:rsidR="006464EB" w:rsidRPr="001841A4" w:rsidRDefault="006464EB" w:rsidP="00E04F97">
            <w:r w:rsidRPr="001841A4">
              <w:t>Исследование уровня глюкозы в крови</w:t>
            </w:r>
          </w:p>
        </w:tc>
      </w:tr>
      <w:tr w:rsidR="006464EB" w:rsidRPr="001841A4" w:rsidTr="00796D8B">
        <w:trPr>
          <w:trHeight w:val="283"/>
        </w:trPr>
        <w:tc>
          <w:tcPr>
            <w:tcW w:w="513" w:type="dxa"/>
            <w:shd w:val="clear" w:color="auto" w:fill="auto"/>
            <w:vAlign w:val="center"/>
            <w:hideMark/>
          </w:tcPr>
          <w:p w:rsidR="006464EB" w:rsidRPr="001841A4" w:rsidRDefault="006464EB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14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464EB" w:rsidRPr="001841A4" w:rsidRDefault="006464EB" w:rsidP="00E04F97">
            <w:pPr>
              <w:jc w:val="center"/>
            </w:pPr>
            <w:r w:rsidRPr="001841A4">
              <w:t>А11.12.009</w:t>
            </w:r>
          </w:p>
        </w:tc>
        <w:tc>
          <w:tcPr>
            <w:tcW w:w="8330" w:type="dxa"/>
            <w:shd w:val="clear" w:color="auto" w:fill="auto"/>
          </w:tcPr>
          <w:p w:rsidR="006464EB" w:rsidRPr="001841A4" w:rsidRDefault="006464EB" w:rsidP="00E04F97">
            <w:r w:rsidRPr="001841A4">
              <w:t>Взятие крови из периферической вены</w:t>
            </w:r>
          </w:p>
        </w:tc>
      </w:tr>
      <w:tr w:rsidR="006464EB" w:rsidRPr="001841A4" w:rsidTr="00796D8B">
        <w:trPr>
          <w:trHeight w:val="283"/>
        </w:trPr>
        <w:tc>
          <w:tcPr>
            <w:tcW w:w="513" w:type="dxa"/>
            <w:shd w:val="clear" w:color="auto" w:fill="auto"/>
            <w:vAlign w:val="center"/>
            <w:hideMark/>
          </w:tcPr>
          <w:p w:rsidR="006464EB" w:rsidRPr="001841A4" w:rsidRDefault="006464EB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15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464EB" w:rsidRPr="001841A4" w:rsidRDefault="006464EB" w:rsidP="00E04F97">
            <w:pPr>
              <w:jc w:val="center"/>
            </w:pPr>
            <w:r w:rsidRPr="001841A4">
              <w:t>А05.10.006</w:t>
            </w:r>
          </w:p>
        </w:tc>
        <w:tc>
          <w:tcPr>
            <w:tcW w:w="8330" w:type="dxa"/>
            <w:shd w:val="clear" w:color="auto" w:fill="auto"/>
          </w:tcPr>
          <w:p w:rsidR="006464EB" w:rsidRPr="001841A4" w:rsidRDefault="006464EB" w:rsidP="00E04F97">
            <w:r w:rsidRPr="001841A4">
              <w:t>Регистрация электрокардиограммы</w:t>
            </w:r>
          </w:p>
        </w:tc>
      </w:tr>
      <w:tr w:rsidR="006464EB" w:rsidRPr="001841A4" w:rsidTr="00796D8B">
        <w:trPr>
          <w:trHeight w:val="283"/>
        </w:trPr>
        <w:tc>
          <w:tcPr>
            <w:tcW w:w="513" w:type="dxa"/>
            <w:shd w:val="clear" w:color="auto" w:fill="auto"/>
            <w:vAlign w:val="center"/>
            <w:hideMark/>
          </w:tcPr>
          <w:p w:rsidR="006464EB" w:rsidRPr="001841A4" w:rsidRDefault="006464EB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16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464EB" w:rsidRPr="001841A4" w:rsidRDefault="006464EB" w:rsidP="00E04F97">
            <w:pPr>
              <w:jc w:val="center"/>
            </w:pPr>
            <w:r w:rsidRPr="001841A4">
              <w:t>А03.26.001</w:t>
            </w:r>
          </w:p>
        </w:tc>
        <w:tc>
          <w:tcPr>
            <w:tcW w:w="8330" w:type="dxa"/>
            <w:shd w:val="clear" w:color="auto" w:fill="auto"/>
          </w:tcPr>
          <w:p w:rsidR="006464EB" w:rsidRPr="001841A4" w:rsidRDefault="006464EB" w:rsidP="00E04F97">
            <w:r w:rsidRPr="001841A4">
              <w:t>Биомикроскопия глаза</w:t>
            </w:r>
          </w:p>
        </w:tc>
      </w:tr>
      <w:tr w:rsidR="006464EB" w:rsidRPr="001841A4" w:rsidTr="00796D8B">
        <w:trPr>
          <w:trHeight w:val="283"/>
        </w:trPr>
        <w:tc>
          <w:tcPr>
            <w:tcW w:w="513" w:type="dxa"/>
            <w:shd w:val="clear" w:color="auto" w:fill="auto"/>
            <w:vAlign w:val="center"/>
            <w:hideMark/>
          </w:tcPr>
          <w:p w:rsidR="006464EB" w:rsidRPr="001841A4" w:rsidRDefault="006464EB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17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464EB" w:rsidRPr="001841A4" w:rsidRDefault="006464EB" w:rsidP="00E04F97">
            <w:pPr>
              <w:jc w:val="center"/>
            </w:pPr>
            <w:r w:rsidRPr="001841A4">
              <w:t>А06.09.006</w:t>
            </w:r>
          </w:p>
        </w:tc>
        <w:tc>
          <w:tcPr>
            <w:tcW w:w="8330" w:type="dxa"/>
            <w:shd w:val="clear" w:color="auto" w:fill="auto"/>
          </w:tcPr>
          <w:p w:rsidR="006464EB" w:rsidRPr="001841A4" w:rsidRDefault="006464EB" w:rsidP="00E04F97">
            <w:r w:rsidRPr="001841A4">
              <w:t>Флюорография легких</w:t>
            </w:r>
          </w:p>
        </w:tc>
      </w:tr>
      <w:tr w:rsidR="006464EB" w:rsidRPr="001841A4" w:rsidTr="00796D8B">
        <w:trPr>
          <w:trHeight w:val="283"/>
        </w:trPr>
        <w:tc>
          <w:tcPr>
            <w:tcW w:w="513" w:type="dxa"/>
            <w:shd w:val="clear" w:color="auto" w:fill="auto"/>
            <w:vAlign w:val="center"/>
            <w:hideMark/>
          </w:tcPr>
          <w:p w:rsidR="006464EB" w:rsidRPr="001841A4" w:rsidRDefault="006464EB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18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464EB" w:rsidRPr="001841A4" w:rsidRDefault="006464EB" w:rsidP="00E04F97">
            <w:pPr>
              <w:jc w:val="center"/>
            </w:pPr>
            <w:r w:rsidRPr="001841A4">
              <w:t>А12.09.001</w:t>
            </w:r>
          </w:p>
        </w:tc>
        <w:tc>
          <w:tcPr>
            <w:tcW w:w="8330" w:type="dxa"/>
            <w:shd w:val="clear" w:color="auto" w:fill="auto"/>
          </w:tcPr>
          <w:p w:rsidR="006464EB" w:rsidRPr="001841A4" w:rsidRDefault="006464EB" w:rsidP="00E04F97">
            <w:r w:rsidRPr="001841A4">
              <w:t>Исследование неспровоцированных дыхательных объемов и потоков</w:t>
            </w:r>
          </w:p>
        </w:tc>
      </w:tr>
      <w:tr w:rsidR="006464EB" w:rsidRPr="001841A4" w:rsidTr="00796D8B">
        <w:trPr>
          <w:trHeight w:val="283"/>
        </w:trPr>
        <w:tc>
          <w:tcPr>
            <w:tcW w:w="513" w:type="dxa"/>
            <w:shd w:val="clear" w:color="auto" w:fill="auto"/>
            <w:vAlign w:val="center"/>
            <w:hideMark/>
          </w:tcPr>
          <w:p w:rsidR="006464EB" w:rsidRPr="001841A4" w:rsidRDefault="006464EB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19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464EB" w:rsidRPr="001841A4" w:rsidRDefault="006464EB" w:rsidP="00E04F97">
            <w:pPr>
              <w:jc w:val="center"/>
            </w:pPr>
            <w:r w:rsidRPr="001841A4">
              <w:t>А02.26.003</w:t>
            </w:r>
          </w:p>
        </w:tc>
        <w:tc>
          <w:tcPr>
            <w:tcW w:w="8330" w:type="dxa"/>
            <w:shd w:val="clear" w:color="auto" w:fill="auto"/>
          </w:tcPr>
          <w:p w:rsidR="006464EB" w:rsidRPr="001841A4" w:rsidRDefault="006464EB" w:rsidP="00E04F97">
            <w:r w:rsidRPr="001841A4">
              <w:t>Офтальмоскопия</w:t>
            </w:r>
          </w:p>
        </w:tc>
      </w:tr>
      <w:tr w:rsidR="006464EB" w:rsidRPr="001841A4" w:rsidTr="00796D8B">
        <w:trPr>
          <w:trHeight w:val="283"/>
        </w:trPr>
        <w:tc>
          <w:tcPr>
            <w:tcW w:w="513" w:type="dxa"/>
            <w:shd w:val="clear" w:color="auto" w:fill="auto"/>
            <w:vAlign w:val="center"/>
            <w:hideMark/>
          </w:tcPr>
          <w:p w:rsidR="006464EB" w:rsidRPr="001841A4" w:rsidRDefault="006464EB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20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464EB" w:rsidRPr="001841A4" w:rsidRDefault="006464EB" w:rsidP="00E04F97">
            <w:pPr>
              <w:jc w:val="center"/>
            </w:pPr>
            <w:r w:rsidRPr="001841A4">
              <w:t>А02.24.001</w:t>
            </w:r>
          </w:p>
        </w:tc>
        <w:tc>
          <w:tcPr>
            <w:tcW w:w="8330" w:type="dxa"/>
            <w:shd w:val="clear" w:color="auto" w:fill="auto"/>
          </w:tcPr>
          <w:p w:rsidR="006464EB" w:rsidRPr="001841A4" w:rsidRDefault="006464EB" w:rsidP="00E04F97">
            <w:r w:rsidRPr="001841A4">
              <w:t>Паллестезиометрия</w:t>
            </w:r>
          </w:p>
        </w:tc>
      </w:tr>
      <w:tr w:rsidR="006464EB" w:rsidRPr="001841A4" w:rsidTr="00796D8B">
        <w:trPr>
          <w:trHeight w:val="283"/>
        </w:trPr>
        <w:tc>
          <w:tcPr>
            <w:tcW w:w="513" w:type="dxa"/>
            <w:shd w:val="clear" w:color="auto" w:fill="auto"/>
            <w:vAlign w:val="center"/>
            <w:hideMark/>
          </w:tcPr>
          <w:p w:rsidR="006464EB" w:rsidRPr="001841A4" w:rsidRDefault="006464EB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21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464EB" w:rsidRPr="001841A4" w:rsidRDefault="006464EB" w:rsidP="00E04F97">
            <w:pPr>
              <w:jc w:val="center"/>
            </w:pPr>
            <w:r w:rsidRPr="001841A4">
              <w:t>А03.26.008</w:t>
            </w:r>
          </w:p>
        </w:tc>
        <w:tc>
          <w:tcPr>
            <w:tcW w:w="8330" w:type="dxa"/>
            <w:shd w:val="clear" w:color="auto" w:fill="auto"/>
          </w:tcPr>
          <w:p w:rsidR="006464EB" w:rsidRPr="001841A4" w:rsidRDefault="006464EB" w:rsidP="00E04F97">
            <w:r w:rsidRPr="001841A4">
              <w:t>Рефрактометрия</w:t>
            </w:r>
          </w:p>
        </w:tc>
      </w:tr>
      <w:tr w:rsidR="006464EB" w:rsidRPr="001841A4" w:rsidTr="00796D8B">
        <w:trPr>
          <w:trHeight w:val="283"/>
        </w:trPr>
        <w:tc>
          <w:tcPr>
            <w:tcW w:w="513" w:type="dxa"/>
            <w:shd w:val="clear" w:color="auto" w:fill="auto"/>
            <w:vAlign w:val="center"/>
            <w:hideMark/>
          </w:tcPr>
          <w:p w:rsidR="006464EB" w:rsidRPr="001841A4" w:rsidRDefault="006464EB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22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464EB" w:rsidRPr="001841A4" w:rsidRDefault="006464EB" w:rsidP="00E04F97">
            <w:pPr>
              <w:jc w:val="center"/>
            </w:pPr>
            <w:r w:rsidRPr="001841A4">
              <w:t>А12.25.001</w:t>
            </w:r>
          </w:p>
        </w:tc>
        <w:tc>
          <w:tcPr>
            <w:tcW w:w="8330" w:type="dxa"/>
            <w:shd w:val="clear" w:color="auto" w:fill="auto"/>
          </w:tcPr>
          <w:p w:rsidR="006464EB" w:rsidRPr="001841A4" w:rsidRDefault="006464EB" w:rsidP="00E04F97">
            <w:r w:rsidRPr="001841A4">
              <w:t>Тональная аудиометрия</w:t>
            </w:r>
          </w:p>
        </w:tc>
      </w:tr>
      <w:tr w:rsidR="006464EB" w:rsidRPr="001841A4" w:rsidTr="00796D8B">
        <w:trPr>
          <w:trHeight w:val="283"/>
        </w:trPr>
        <w:tc>
          <w:tcPr>
            <w:tcW w:w="513" w:type="dxa"/>
            <w:shd w:val="clear" w:color="auto" w:fill="auto"/>
            <w:vAlign w:val="center"/>
            <w:hideMark/>
          </w:tcPr>
          <w:p w:rsidR="006464EB" w:rsidRPr="001841A4" w:rsidRDefault="006464EB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23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464EB" w:rsidRPr="001841A4" w:rsidRDefault="006464EB" w:rsidP="00E04F97">
            <w:pPr>
              <w:jc w:val="center"/>
            </w:pPr>
            <w:r w:rsidRPr="001841A4">
              <w:t>А02.26.005</w:t>
            </w:r>
          </w:p>
        </w:tc>
        <w:tc>
          <w:tcPr>
            <w:tcW w:w="8330" w:type="dxa"/>
            <w:shd w:val="clear" w:color="auto" w:fill="auto"/>
          </w:tcPr>
          <w:p w:rsidR="006464EB" w:rsidRPr="001841A4" w:rsidRDefault="006464EB" w:rsidP="00E04F97">
            <w:r w:rsidRPr="001841A4">
              <w:t>Периметрия статическая</w:t>
            </w:r>
          </w:p>
        </w:tc>
      </w:tr>
      <w:tr w:rsidR="006464EB" w:rsidRPr="001841A4" w:rsidTr="00796D8B">
        <w:trPr>
          <w:trHeight w:val="283"/>
        </w:trPr>
        <w:tc>
          <w:tcPr>
            <w:tcW w:w="513" w:type="dxa"/>
            <w:shd w:val="clear" w:color="auto" w:fill="auto"/>
            <w:vAlign w:val="center"/>
            <w:hideMark/>
          </w:tcPr>
          <w:p w:rsidR="006464EB" w:rsidRPr="001841A4" w:rsidRDefault="006464EB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24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464EB" w:rsidRPr="001841A4" w:rsidRDefault="006464EB" w:rsidP="00E04F97">
            <w:pPr>
              <w:jc w:val="center"/>
            </w:pPr>
            <w:r w:rsidRPr="001841A4">
              <w:t>А02.26.009</w:t>
            </w:r>
          </w:p>
        </w:tc>
        <w:tc>
          <w:tcPr>
            <w:tcW w:w="8330" w:type="dxa"/>
            <w:shd w:val="clear" w:color="auto" w:fill="auto"/>
          </w:tcPr>
          <w:p w:rsidR="006464EB" w:rsidRPr="001841A4" w:rsidRDefault="006464EB" w:rsidP="00E04F97">
            <w:r w:rsidRPr="001841A4">
              <w:t>Исследование цветоощущения</w:t>
            </w:r>
          </w:p>
        </w:tc>
      </w:tr>
      <w:tr w:rsidR="006464EB" w:rsidRPr="001841A4" w:rsidTr="00796D8B">
        <w:trPr>
          <w:trHeight w:val="283"/>
        </w:trPr>
        <w:tc>
          <w:tcPr>
            <w:tcW w:w="513" w:type="dxa"/>
            <w:shd w:val="clear" w:color="auto" w:fill="auto"/>
            <w:vAlign w:val="center"/>
            <w:hideMark/>
          </w:tcPr>
          <w:p w:rsidR="006464EB" w:rsidRPr="001841A4" w:rsidRDefault="006464EB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25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464EB" w:rsidRPr="001841A4" w:rsidRDefault="006464EB" w:rsidP="00E04F97">
            <w:pPr>
              <w:jc w:val="center"/>
            </w:pPr>
            <w:r w:rsidRPr="001841A4">
              <w:t>А05.23.001</w:t>
            </w:r>
          </w:p>
        </w:tc>
        <w:tc>
          <w:tcPr>
            <w:tcW w:w="8330" w:type="dxa"/>
            <w:shd w:val="clear" w:color="auto" w:fill="auto"/>
          </w:tcPr>
          <w:p w:rsidR="006464EB" w:rsidRPr="001841A4" w:rsidRDefault="006464EB" w:rsidP="00E04F97">
            <w:r w:rsidRPr="001841A4">
              <w:t>Электроэнцефалография</w:t>
            </w:r>
          </w:p>
        </w:tc>
      </w:tr>
      <w:tr w:rsidR="006464EB" w:rsidRPr="001841A4" w:rsidTr="00796D8B">
        <w:trPr>
          <w:trHeight w:val="283"/>
        </w:trPr>
        <w:tc>
          <w:tcPr>
            <w:tcW w:w="513" w:type="dxa"/>
            <w:shd w:val="clear" w:color="auto" w:fill="auto"/>
            <w:vAlign w:val="center"/>
            <w:hideMark/>
          </w:tcPr>
          <w:p w:rsidR="006464EB" w:rsidRPr="001841A4" w:rsidRDefault="006464EB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26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464EB" w:rsidRPr="001841A4" w:rsidRDefault="006464EB" w:rsidP="00E04F97">
            <w:pPr>
              <w:jc w:val="center"/>
            </w:pPr>
            <w:r w:rsidRPr="001841A4">
              <w:t>А03.25.001</w:t>
            </w:r>
          </w:p>
        </w:tc>
        <w:tc>
          <w:tcPr>
            <w:tcW w:w="8330" w:type="dxa"/>
            <w:shd w:val="clear" w:color="auto" w:fill="auto"/>
          </w:tcPr>
          <w:p w:rsidR="006464EB" w:rsidRPr="001841A4" w:rsidRDefault="006464EB" w:rsidP="00E04F97">
            <w:r w:rsidRPr="001841A4">
              <w:t>Вестибулометрия</w:t>
            </w:r>
          </w:p>
        </w:tc>
      </w:tr>
      <w:tr w:rsidR="006464EB" w:rsidRPr="001841A4" w:rsidTr="00796D8B">
        <w:trPr>
          <w:trHeight w:val="283"/>
        </w:trPr>
        <w:tc>
          <w:tcPr>
            <w:tcW w:w="513" w:type="dxa"/>
            <w:shd w:val="clear" w:color="auto" w:fill="auto"/>
            <w:vAlign w:val="center"/>
            <w:hideMark/>
          </w:tcPr>
          <w:p w:rsidR="006464EB" w:rsidRPr="001841A4" w:rsidRDefault="006464EB" w:rsidP="001841A4">
            <w:pPr>
              <w:spacing w:after="0"/>
              <w:jc w:val="center"/>
              <w:rPr>
                <w:sz w:val="22"/>
                <w:szCs w:val="22"/>
              </w:rPr>
            </w:pPr>
            <w:r w:rsidRPr="001841A4">
              <w:rPr>
                <w:sz w:val="22"/>
                <w:szCs w:val="22"/>
              </w:rPr>
              <w:t>27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464EB" w:rsidRPr="001841A4" w:rsidRDefault="006464EB" w:rsidP="00E04F97">
            <w:pPr>
              <w:jc w:val="center"/>
            </w:pPr>
            <w:r w:rsidRPr="001841A4">
              <w:t>А02.26.015</w:t>
            </w:r>
          </w:p>
        </w:tc>
        <w:tc>
          <w:tcPr>
            <w:tcW w:w="8330" w:type="dxa"/>
            <w:shd w:val="clear" w:color="auto" w:fill="auto"/>
          </w:tcPr>
          <w:p w:rsidR="006464EB" w:rsidRPr="001841A4" w:rsidRDefault="006464EB" w:rsidP="00E04F97">
            <w:r w:rsidRPr="001841A4">
              <w:t>Офтальмотонометрия</w:t>
            </w:r>
          </w:p>
        </w:tc>
      </w:tr>
    </w:tbl>
    <w:p w:rsidR="001841A4" w:rsidRPr="00DC28BD" w:rsidRDefault="001841A4" w:rsidP="00DC28BD">
      <w:pPr>
        <w:spacing w:after="0"/>
        <w:rPr>
          <w:b/>
          <w:sz w:val="22"/>
          <w:szCs w:val="22"/>
        </w:rPr>
      </w:pPr>
    </w:p>
    <w:p w:rsidR="00A04F32" w:rsidRPr="00A04F32" w:rsidRDefault="00A04F32" w:rsidP="00A04F32">
      <w:pPr>
        <w:suppressAutoHyphens/>
        <w:spacing w:after="0"/>
        <w:jc w:val="center"/>
        <w:rPr>
          <w:b/>
          <w:sz w:val="28"/>
          <w:lang w:eastAsia="ar-SA"/>
        </w:rPr>
      </w:pPr>
    </w:p>
    <w:sectPr w:rsidR="00A04F32" w:rsidRPr="00A04F32" w:rsidSect="00CE396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7F802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9793"/>
        </w:tabs>
        <w:ind w:left="9793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81D4D"/>
    <w:multiLevelType w:val="hybridMultilevel"/>
    <w:tmpl w:val="775A2F5E"/>
    <w:lvl w:ilvl="0" w:tplc="9E3E2F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7B"/>
    <w:rsid w:val="0006088B"/>
    <w:rsid w:val="0013394C"/>
    <w:rsid w:val="001841A4"/>
    <w:rsid w:val="001C543F"/>
    <w:rsid w:val="001F361A"/>
    <w:rsid w:val="00255DB1"/>
    <w:rsid w:val="0035016E"/>
    <w:rsid w:val="003A59BD"/>
    <w:rsid w:val="004176A9"/>
    <w:rsid w:val="004C322C"/>
    <w:rsid w:val="004F4D7B"/>
    <w:rsid w:val="005B5CBD"/>
    <w:rsid w:val="006464EB"/>
    <w:rsid w:val="00655916"/>
    <w:rsid w:val="00737C98"/>
    <w:rsid w:val="00796D8B"/>
    <w:rsid w:val="007D5162"/>
    <w:rsid w:val="008470F1"/>
    <w:rsid w:val="00A04F32"/>
    <w:rsid w:val="00A71229"/>
    <w:rsid w:val="00B66F68"/>
    <w:rsid w:val="00BA1BE4"/>
    <w:rsid w:val="00BE435E"/>
    <w:rsid w:val="00CE3967"/>
    <w:rsid w:val="00DA458F"/>
    <w:rsid w:val="00DC28BD"/>
    <w:rsid w:val="00E0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 Виктор Юрьевич</dc:creator>
  <cp:lastModifiedBy>Солдатова Анна Владимировна</cp:lastModifiedBy>
  <cp:revision>4</cp:revision>
  <cp:lastPrinted>2024-09-02T06:42:00Z</cp:lastPrinted>
  <dcterms:created xsi:type="dcterms:W3CDTF">2022-10-18T06:19:00Z</dcterms:created>
  <dcterms:modified xsi:type="dcterms:W3CDTF">2024-09-02T06:43:00Z</dcterms:modified>
</cp:coreProperties>
</file>